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DA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成都市经济和信息化</w:t>
      </w:r>
      <w:r>
        <w:rPr>
          <w:rFonts w:hint="eastAsia" w:ascii="黑体" w:hAnsi="黑体" w:eastAsia="黑体"/>
          <w:sz w:val="44"/>
          <w:szCs w:val="44"/>
          <w:lang w:eastAsia="zh-CN"/>
        </w:rPr>
        <w:t>局</w:t>
      </w:r>
      <w:r>
        <w:rPr>
          <w:rFonts w:hint="eastAsia" w:ascii="黑体" w:hAnsi="黑体" w:eastAsia="黑体"/>
          <w:sz w:val="44"/>
          <w:szCs w:val="44"/>
        </w:rPr>
        <w:t xml:space="preserve"> </w:t>
      </w:r>
    </w:p>
    <w:p w14:paraId="78F66A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关于拟认定</w:t>
      </w:r>
      <w:r>
        <w:rPr>
          <w:rFonts w:hint="eastAsia" w:ascii="黑体" w:hAnsi="黑体" w:eastAsia="黑体" w:cs="Times New Roman"/>
          <w:sz w:val="44"/>
          <w:szCs w:val="44"/>
          <w:lang w:val="en-US" w:eastAsia="zh-CN"/>
        </w:rPr>
        <w:t>成都空御科技有限公司</w:t>
      </w:r>
      <w:r>
        <w:rPr>
          <w:rFonts w:hint="eastAsia" w:ascii="黑体" w:hAnsi="黑体" w:eastAsia="黑体"/>
          <w:sz w:val="44"/>
          <w:szCs w:val="44"/>
        </w:rPr>
        <w:t>等企业为20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25</w:t>
      </w:r>
      <w:r>
        <w:rPr>
          <w:rFonts w:hint="eastAsia" w:ascii="黑体" w:hAnsi="黑体" w:eastAsia="黑体"/>
          <w:sz w:val="44"/>
          <w:szCs w:val="44"/>
        </w:rPr>
        <w:t>年成都市企业技术中心的公示</w:t>
      </w:r>
    </w:p>
    <w:p w14:paraId="4BD37D0C">
      <w:pPr>
        <w:jc w:val="center"/>
        <w:rPr>
          <w:rFonts w:ascii="黑体" w:hAnsi="黑体" w:eastAsia="黑体"/>
          <w:sz w:val="44"/>
          <w:szCs w:val="44"/>
        </w:rPr>
      </w:pPr>
    </w:p>
    <w:p w14:paraId="2E6AD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为深入实施创新驱动发展战略，</w:t>
      </w:r>
      <w:r>
        <w:rPr>
          <w:rFonts w:hint="eastAsia" w:ascii="仿宋" w:hAnsi="仿宋" w:eastAsia="仿宋"/>
          <w:sz w:val="32"/>
          <w:szCs w:val="32"/>
        </w:rPr>
        <w:t>加强企业为主体的技术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创新体系建设，经企业自愿申报、</w:t>
      </w:r>
      <w:r>
        <w:rPr>
          <w:rFonts w:hint="eastAsia" w:ascii="仿宋" w:hAnsi="仿宋" w:eastAsia="仿宋"/>
          <w:sz w:val="32"/>
          <w:szCs w:val="32"/>
          <w:lang w:eastAsia="zh-CN"/>
        </w:rPr>
        <w:t>区（市）县</w:t>
      </w:r>
      <w:r>
        <w:rPr>
          <w:rFonts w:hint="eastAsia" w:ascii="仿宋" w:hAnsi="仿宋" w:eastAsia="仿宋"/>
          <w:sz w:val="32"/>
          <w:szCs w:val="32"/>
        </w:rPr>
        <w:t>初</w:t>
      </w:r>
      <w:r>
        <w:rPr>
          <w:rFonts w:hint="eastAsia" w:ascii="仿宋" w:hAnsi="仿宋" w:eastAsia="仿宋"/>
          <w:sz w:val="32"/>
          <w:szCs w:val="32"/>
          <w:lang w:eastAsia="zh-CN"/>
        </w:rPr>
        <w:t>审推荐、</w:t>
      </w:r>
      <w:r>
        <w:rPr>
          <w:rFonts w:hint="eastAsia" w:ascii="仿宋" w:hAnsi="仿宋" w:eastAsia="仿宋"/>
          <w:sz w:val="32"/>
          <w:szCs w:val="32"/>
        </w:rPr>
        <w:t>专家评审</w:t>
      </w:r>
      <w:r>
        <w:rPr>
          <w:rFonts w:hint="eastAsia" w:ascii="仿宋" w:hAnsi="仿宋" w:eastAsia="仿宋"/>
          <w:sz w:val="32"/>
          <w:szCs w:val="32"/>
          <w:lang w:eastAsia="zh-CN"/>
        </w:rPr>
        <w:t>和现场核实</w:t>
      </w:r>
      <w:r>
        <w:rPr>
          <w:rFonts w:hint="eastAsia" w:ascii="仿宋" w:hAnsi="仿宋" w:eastAsia="仿宋"/>
          <w:sz w:val="32"/>
          <w:szCs w:val="32"/>
        </w:rPr>
        <w:t>，拟认定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成都空御科技有限公司</w:t>
      </w:r>
      <w:r>
        <w:rPr>
          <w:rFonts w:hint="eastAsia" w:ascii="仿宋" w:hAnsi="仿宋" w:eastAsia="仿宋"/>
          <w:sz w:val="32"/>
          <w:szCs w:val="32"/>
        </w:rPr>
        <w:t>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209</w:t>
      </w:r>
      <w:r>
        <w:rPr>
          <w:rFonts w:hint="eastAsia" w:ascii="仿宋" w:hAnsi="仿宋" w:eastAsia="仿宋"/>
          <w:sz w:val="32"/>
          <w:szCs w:val="32"/>
        </w:rPr>
        <w:t>家企业</w:t>
      </w:r>
      <w:r>
        <w:rPr>
          <w:rFonts w:hint="eastAsia" w:ascii="仿宋" w:hAnsi="仿宋" w:eastAsia="仿宋"/>
          <w:sz w:val="32"/>
          <w:szCs w:val="32"/>
          <w:lang w:eastAsia="zh-CN"/>
        </w:rPr>
        <w:t>技术中心</w:t>
      </w:r>
      <w:r>
        <w:rPr>
          <w:rFonts w:hint="eastAsia" w:ascii="仿宋" w:hAnsi="仿宋" w:eastAsia="仿宋"/>
          <w:sz w:val="32"/>
          <w:szCs w:val="32"/>
        </w:rPr>
        <w:t>为20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sz w:val="32"/>
          <w:szCs w:val="32"/>
        </w:rPr>
        <w:t>年成都市企业技术中心（名单见附件），现予公示。</w:t>
      </w:r>
    </w:p>
    <w:p w14:paraId="3437F9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公示</w:t>
      </w:r>
      <w:r>
        <w:rPr>
          <w:rFonts w:hint="eastAsia" w:ascii="仿宋" w:hAnsi="仿宋" w:eastAsia="仿宋"/>
          <w:sz w:val="32"/>
          <w:szCs w:val="32"/>
          <w:lang w:eastAsia="zh-CN"/>
        </w:rPr>
        <w:t>时间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：2025年9月16日-9月22日</w:t>
      </w:r>
    </w:p>
    <w:p w14:paraId="2A230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2"/>
          <w:sz w:val="32"/>
          <w:szCs w:val="32"/>
          <w:lang w:val="en-US" w:eastAsia="zh-CN" w:bidi="ar-SA"/>
        </w:rPr>
        <w:t>公示期间，任何单位和个人均可通过来信、来电、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来访的形式，</w:t>
      </w:r>
      <w:r>
        <w:rPr>
          <w:rFonts w:hint="eastAsia" w:ascii="仿宋" w:hAnsi="仿宋" w:eastAsia="仿宋"/>
          <w:sz w:val="32"/>
          <w:szCs w:val="32"/>
        </w:rPr>
        <w:t>向</w:t>
      </w:r>
      <w:r>
        <w:rPr>
          <w:rFonts w:hint="eastAsia" w:ascii="仿宋" w:hAnsi="仿宋" w:eastAsia="仿宋"/>
          <w:sz w:val="32"/>
          <w:szCs w:val="32"/>
          <w:lang w:eastAsia="zh-CN"/>
        </w:rPr>
        <w:t>市</w:t>
      </w:r>
      <w:r>
        <w:rPr>
          <w:rFonts w:hint="eastAsia" w:ascii="仿宋" w:hAnsi="仿宋" w:eastAsia="仿宋"/>
          <w:sz w:val="32"/>
          <w:szCs w:val="32"/>
        </w:rPr>
        <w:t>经信局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反映问题。以单位名义反映的需加盖公章，以个人名义反映的请署本人真实姓名和联系方式。</w:t>
      </w:r>
    </w:p>
    <w:p w14:paraId="0A994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联系方式：</w:t>
      </w:r>
    </w:p>
    <w:p w14:paraId="7616D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市纪委监委派驻市经信局纪检监察组：61886372</w:t>
      </w:r>
    </w:p>
    <w:p w14:paraId="2BE07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市经信局机关纪委：61881624</w:t>
      </w:r>
    </w:p>
    <w:p w14:paraId="58811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市经信局技术创新处：6188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 w:bidi="ar-SA"/>
        </w:rPr>
        <w:t>1587</w:t>
      </w:r>
    </w:p>
    <w:p w14:paraId="2A502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</w:t>
      </w:r>
    </w:p>
    <w:p w14:paraId="70BF1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附件： 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sz w:val="32"/>
          <w:szCs w:val="32"/>
        </w:rPr>
        <w:t xml:space="preserve">年成都市拟认定企业技术中心名单 </w:t>
      </w:r>
    </w:p>
    <w:p w14:paraId="427F67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" w:hAnsi="仿宋" w:eastAsia="仿宋"/>
          <w:sz w:val="32"/>
          <w:szCs w:val="32"/>
          <w:lang w:eastAsia="zh-CN"/>
        </w:rPr>
        <w:t>成都市经济和信息化局</w:t>
      </w:r>
    </w:p>
    <w:p w14:paraId="2F52A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ascii="仿宋" w:hAnsi="仿宋" w:eastAsia="仿宋"/>
          <w:sz w:val="32"/>
          <w:szCs w:val="32"/>
        </w:rPr>
        <w:br w:type="page"/>
      </w:r>
      <w:r>
        <w:rPr>
          <w:rFonts w:hint="eastAsia" w:ascii="仿宋" w:hAnsi="仿宋" w:eastAsia="仿宋"/>
          <w:sz w:val="32"/>
          <w:szCs w:val="32"/>
        </w:rPr>
        <w:t>附件</w:t>
      </w:r>
    </w:p>
    <w:p w14:paraId="44356C53">
      <w:pPr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20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25</w:t>
      </w:r>
      <w:r>
        <w:rPr>
          <w:rFonts w:hint="eastAsia" w:ascii="黑体" w:hAnsi="黑体" w:eastAsia="黑体"/>
          <w:sz w:val="36"/>
          <w:szCs w:val="36"/>
        </w:rPr>
        <w:t>年成都市</w:t>
      </w:r>
      <w:r>
        <w:rPr>
          <w:rFonts w:hint="eastAsia" w:ascii="黑体" w:hAnsi="黑体" w:eastAsia="黑体"/>
          <w:sz w:val="36"/>
          <w:szCs w:val="36"/>
          <w:lang w:eastAsia="zh-CN"/>
        </w:rPr>
        <w:t>拟</w:t>
      </w:r>
      <w:r>
        <w:rPr>
          <w:rFonts w:hint="eastAsia" w:ascii="黑体" w:hAnsi="黑体" w:eastAsia="黑体"/>
          <w:sz w:val="36"/>
          <w:szCs w:val="36"/>
        </w:rPr>
        <w:t>认定企业技术中心名单</w:t>
      </w:r>
    </w:p>
    <w:tbl>
      <w:tblPr>
        <w:tblStyle w:val="6"/>
        <w:tblW w:w="88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6135"/>
        <w:gridCol w:w="1918"/>
      </w:tblGrid>
      <w:tr w14:paraId="0624A0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8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8D47FF">
            <w:pPr>
              <w:widowControl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 xml:space="preserve">        （排名不分先后）</w:t>
            </w:r>
          </w:p>
          <w:p w14:paraId="50C9FE1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F759C0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58C9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11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73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72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所属区（市）县</w:t>
            </w:r>
          </w:p>
        </w:tc>
      </w:tr>
      <w:tr w14:paraId="3644D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73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92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成都空御科技有限公司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93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四川天府新区</w:t>
            </w:r>
          </w:p>
        </w:tc>
      </w:tr>
      <w:tr w14:paraId="0C093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D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19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四川云检科技发展有限公司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92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四川天府新区</w:t>
            </w:r>
          </w:p>
        </w:tc>
      </w:tr>
      <w:tr w14:paraId="07022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EE2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26E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成都卫讯科技有限公司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3F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四川天府新区</w:t>
            </w:r>
          </w:p>
        </w:tc>
      </w:tr>
      <w:tr w14:paraId="09B8E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4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AD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摩斯智联科技有限公司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D2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四川天府新区</w:t>
            </w:r>
          </w:p>
        </w:tc>
      </w:tr>
      <w:tr w14:paraId="0FA36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B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B4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成都超算中心运营管理有限公司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8B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四川天府新区</w:t>
            </w:r>
          </w:p>
        </w:tc>
      </w:tr>
      <w:tr w14:paraId="4DDDF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B53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16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成都泰华中成科技集团有限公司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E7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四川天府新区</w:t>
            </w:r>
          </w:p>
        </w:tc>
      </w:tr>
      <w:tr w14:paraId="13F89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D3B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3D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四川蜀影科技有限公司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71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四川天府新区</w:t>
            </w:r>
          </w:p>
        </w:tc>
      </w:tr>
      <w:tr w14:paraId="08C22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3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4A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博西尼信息科技有限公司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B3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四川天府新区</w:t>
            </w:r>
          </w:p>
        </w:tc>
      </w:tr>
      <w:tr w14:paraId="6FA58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B20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07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成都海博为药业有限公司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97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B3F9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B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2D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成都天奥技术发展有限公司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543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2D91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1DA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C8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成都启英泰伦科技有限公司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1D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C41C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2F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FD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国汽智端（成都）科技有限公司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8B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77938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65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E6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成都忆享科技有限公司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0A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1509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373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52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四川携光生物技术有限公司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E0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77FC1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9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72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成都市思叠科技有限公司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0C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22B05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28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0B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成都贝施美医疗科技股份有限公司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51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5AA6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0C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29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成都深云智能科技有限公司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01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769F3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E1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5A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成都纵横通达信息工程有限公司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F5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1DAA0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BD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73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成都今是科技有限公司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56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034B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F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1E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成都鹏业软件股份有限公司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F5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25C0A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AE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49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四川业亿辰科技有限公司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8C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2937A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CA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85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成都艾珂瑞科技有限公司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9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4412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40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15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成都硕屋科技有限公司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52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1D797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73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DA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成都中科四点零科技有限公司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CB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121D7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7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0E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成都可恩生物科技有限公司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C5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FC15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5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88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成都市汉桐集成技术股份有限公司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CA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3D71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63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BA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成都星邦互娱网络科技集团有限公司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C7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39599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E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E9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四川易方智慧科技有限公司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0D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3F4C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6C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74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成都孚谦科技有限公司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83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4E78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06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3B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成都四威科技股份有限公司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69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BC8F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29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A9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成都睿宝电子科技有限公司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DE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CD2E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5AE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20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成都博视达科技有限公司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46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A42B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99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57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成都高新愿景数字科技有限公司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95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72DB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0F2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6E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成都鼎胜科技有限公司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2C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352D0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AAF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80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成都赢瑞科技有限公司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89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B7AE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1A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4A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四川中科朗星光电科技有限公司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86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7249C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81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26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成都睿沿科技有限公司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C7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4CAAD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5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E4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成都艾威机械有限公司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DB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26E32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7C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89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成都拓维高科光电科技有限公司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5D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45039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753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6E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金琥新能源汽车（成都）有限公司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4E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4FE3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9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D3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成都维信电子科大新技术有限公司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4F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70987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76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53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成都卓影科技股份有限公司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66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804E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4F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02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四川创力科技有限责任公司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C8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21CEF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C4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68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成都小唱科技有限公司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0D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92DD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43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EE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成都易联易通科技有限责任公司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9C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44ABE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960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68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成都增强视图科技有限公司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DA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2785F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A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73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辰鳗科技集团有限公司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89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B3F5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DF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24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四川菁能科技有限公司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5D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46954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7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A5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成都俊云科技有限公司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DF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113E1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2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1F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四川杨天生物药业股份有限公司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1A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2A55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6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02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成都辰显光电有限公司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20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29751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95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32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成都市排水有限责任公司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69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60E0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C0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B8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豪符密码检测技术（成都）有限责任公司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743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31530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E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57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四川天中星航空科技有限公司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14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38C17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C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F4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成都宝利根创科电子有限公司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56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F855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9C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14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四川长青松科技有限公司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80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3236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CB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8EA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四川卡森科技有限公司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E1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4ABCE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716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6A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成都中科卓尔智能科技集团有限公司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E7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4902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E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10B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成都硕德药业有限公司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F3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28EE4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733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3F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四川迈可隆生物科技有限公司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9F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B04F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E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3D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成都深瑞同华科技有限公司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4E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7F815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97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86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成都市锐信安信息安全技术有限公司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A3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0DE8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E90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C7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成都合盛智联科技有限公司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98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0ED5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06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C4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成都鸿睿光电科技有限公司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4E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206D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7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CB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成都云祺科技有限公司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51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20A41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B40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C1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成都蜀郡微电子有限公司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B9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1635A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CA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C8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成都华西珐玛生物科技有限公司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E4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5997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6F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B5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成都美益达医疗科技有限公司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0A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3234F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DF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39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成都富元辰科技有限公司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75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2414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A0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D6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四川新源现代智能科技有限公司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43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32A4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3C2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5A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四川省自主可控电子信息产业有限责任公司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6B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4969C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4F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6C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成都华任康生物科技有限公司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9E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10208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2B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A8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成都新致云服信息技术有限公司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94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B29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11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8D2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成都音悦创想科技有限公司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E2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4C5E7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CB6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95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成都安则优科技有限公司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FE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7071C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C34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C3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成都虚谷伟业科技有限公司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43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C096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1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37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成都青软青之软件有限公司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3A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5C67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F1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03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成都津研科技有限公司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A4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3A868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D22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0F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四川宏明博思药业有限公司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16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5DBA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6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77F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成都威斯津生物医药科技有限公司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8A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88FF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027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E8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成都爱乐达航空制造股份有限公司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EC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558E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52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F9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成都艾斯莱德网络科技有限公司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35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42073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27E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E0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成都思瑞浦微电子科技有限公司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CE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1A80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1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CD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成都市四度空间科技有限公司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6E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4A0AB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C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94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四川万物纵横科技股份有限公司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D1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7D8A3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02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C4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成都府河电力自动化成套设备有限责任公司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49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7FB0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2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AC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成都飞创科技有限公司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B4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74E8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B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4A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成都赛迪育宏检测技术有限公司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DC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23B03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23D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AC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成都健腾生物技术有限公司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61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1967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AA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1AE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成都普什医疗科技有限公司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ED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06FC4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82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3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成都能斯特新材料科技有限公司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1E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564AAA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3F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126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成都明德至远医药科技有限公司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C8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成都高新区</w:t>
            </w:r>
          </w:p>
        </w:tc>
      </w:tr>
      <w:tr w14:paraId="6514E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6F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FA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成都三合力通科技有限公司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B4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</w:t>
            </w:r>
          </w:p>
        </w:tc>
      </w:tr>
      <w:tr w14:paraId="79863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77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C7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国网四川电力送变电建设有限公司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85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成华区</w:t>
            </w:r>
          </w:p>
        </w:tc>
      </w:tr>
      <w:tr w14:paraId="50E56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53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AA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成都云海四面体生物科技有限公司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F0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 w14:paraId="31E57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DF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BC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成都赛普瑞兴科技有限公司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48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 w14:paraId="2161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6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65A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四川中图三维信息技术有限公司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E8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 w14:paraId="30B8F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0D1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51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中国电子系统工程第三建设有限公司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D2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 w14:paraId="313F1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B3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02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四川地信科技集团有限公司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5F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 w14:paraId="2DE9E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17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90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四川省材科院检验检测有限公司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1F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 w14:paraId="460C9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1B7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29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四川智强医药科技开发有限公司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BE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金牛区</w:t>
            </w:r>
          </w:p>
        </w:tc>
      </w:tr>
      <w:tr w14:paraId="39058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01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700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四川智能建造科技股份有限公司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DF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 w14:paraId="55855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7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A2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四川国测检测技术有限公司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F3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 w14:paraId="29928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B2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85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四川公路工程咨询监理有限公司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DE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 w14:paraId="5A7C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437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51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星凡星启（成都）科技有限公司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68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 w14:paraId="115D8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D5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93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四川封面传媒科技有限责任公司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84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锦江区</w:t>
            </w:r>
          </w:p>
        </w:tc>
      </w:tr>
      <w:tr w14:paraId="56363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11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DE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四川省煤炭产业集团有限责任公司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79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 w14:paraId="370E8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0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8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成都未尔科技有限公司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41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青羊区</w:t>
            </w:r>
          </w:p>
        </w:tc>
      </w:tr>
      <w:tr w14:paraId="0D6456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3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58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成都民航六维航化有限责任公司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6A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121F9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D2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4F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四川众合悦盛科技有限公司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D6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14447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C4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17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成都安普利电子有限责任公司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DA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0160B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79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9B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四川深瑞视科技有限公司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E9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2E3CF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1F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8D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四川蜀道铁路投资集团有限责任公司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54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11F77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F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9A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成都天府智慧大厨房科技有限责任公司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23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6E419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33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B1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成都海瑞建筑工程有限公司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68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20A68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5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C6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成都康特电子科技股份有限公司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8E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09639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40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EC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四川川大华西药业股份有限公司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F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1C456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EB9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8A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嗣晟建工有限公司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C4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77C6B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E2F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7F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成都恒华电力科技咨询有限责任公司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7C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21518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1B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05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成都远望雷芯电子技术有限公司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BA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武侯区</w:t>
            </w:r>
          </w:p>
        </w:tc>
      </w:tr>
      <w:tr w14:paraId="52D51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30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82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成都壹为新能源汽车有限公司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30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65AFA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B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3E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成都航发机器人有限公司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FB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42EB3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C7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7A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成都中嘉微视科技有限公司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DC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35F4D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10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AE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四川易尚天交实业有限公司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01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76744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4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6AE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成都速易联芯科技有限公司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EB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4F983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4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E8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成都市玖展科技有限公司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43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5C5F8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2A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E5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成都汇锦智慧科技有限公司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E9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566FE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EC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18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成都奕康真空电子技术有限责任公司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53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62BF8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5B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62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成都深冷科技有限公司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7D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43B5A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440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E4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成都煜恒科技有限公司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E1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3D3E6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86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2B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四川泰力电气成套有限公司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41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2EC9C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D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BE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成都国润通科技发展有限公司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09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16DDF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097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20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弗锐德天宇环境科技成都有限公司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A7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10C96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5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81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成都蜀源港泰新型建材有限公司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D7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39281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48C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F4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四川筑盾人防工程设备有限公司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14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6D992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0E3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BC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成都鸿昇电子科技有限公司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3A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79079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0E9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D9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成都拓米电子装备制造有限公司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1D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郫都区</w:t>
            </w:r>
          </w:p>
        </w:tc>
      </w:tr>
      <w:tr w14:paraId="005E2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B50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80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成都五芳斋食品有限公司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A5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 w14:paraId="40BF4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FB7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CD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四川维亚本苑生物科技有限公司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C4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 w14:paraId="39409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FA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32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四川领航未来通信技术有限公司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98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 w14:paraId="63793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A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A8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四川寇大香食品有限公司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69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 w14:paraId="1DFE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D6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31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成都孚吉科技有限责任公司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CC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 w14:paraId="482DD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8B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53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成都水月雨科技有限公司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A2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 w14:paraId="571CF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8C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4E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成都倍特得诺药业有限公司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F6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温江区</w:t>
            </w:r>
          </w:p>
        </w:tc>
      </w:tr>
      <w:tr w14:paraId="14ED3D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52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54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成都立鑫新技术科技有限公司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A7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1CF7B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06A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C0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成都比拓超硬材料有限公司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D3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01654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B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3C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四川欧航科技有限责任公司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5B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69243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53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68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成都凯泽科技有限公司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ED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44269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417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27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成渝（成都）信息通信研究院有限公司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B0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75BAF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5F8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67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四川航空科瑞特工程技术有限公司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3E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1498A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2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E3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成都赛力康电气有限公司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A8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619A0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21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A6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成都顶新包装有限公司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52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4CD6A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CB9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78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四川国纳科技有限公司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95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730A5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B7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DB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成都中轨轨道设备有限公司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922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153D5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4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BC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四川中达领航工程科技有限公司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43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4B4E2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24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4F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四川科尔威光电科技有限公司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C2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135B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9F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83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成都善思微科技有限公司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50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1F063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29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AD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成都迅翼卫通科技有限公司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16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38A3D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9A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2BD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成都洋湃科技有限公司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F2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5565D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2C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8C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成都通宇航空设备制造有限公司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69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5C51A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E7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39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成都优视光电技术有限公司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AD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68C03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F6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DB3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成都捌三肆一信息技术有限公司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04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4ED09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3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42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四川飞宇电力股份有限公司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1B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双流区</w:t>
            </w:r>
          </w:p>
        </w:tc>
      </w:tr>
      <w:tr w14:paraId="569EC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0C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FD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成都兰石低温科技有限公司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71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4C56D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D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91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成都利君科技有限责任公司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21B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10F20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2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87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四川蜀工公路工程试验检测有限公司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22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00DA0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73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45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成都长城钨钼新材料有限责任公司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7F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77CFC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1FA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C8D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四川中环联蜀环境咨询服务有限公司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8F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472A6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376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6C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四川微谱检测技术有限公司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8B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5B43D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C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A6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犀重新能源汽车有限公司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5F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2F251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1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38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成都航天烽火精密机电有限公司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D4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0D841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077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D2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成都市兴蓉再生能源有限公司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97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5B798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EC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AA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四川巴斯德环境保护科技有限责任公司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E9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2C82F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E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9D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成都旭光电子技术有限公司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1A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龙泉驿区</w:t>
            </w:r>
          </w:p>
        </w:tc>
      </w:tr>
      <w:tr w14:paraId="51580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DC1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B1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势加透博（成都）科技有限公司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2A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 w14:paraId="78623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0F7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B6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成都若克科技有限公司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0C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 w14:paraId="6F78B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4D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9F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上飞飞机装备制造（成都）有限公司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0A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 w14:paraId="30D79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72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22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成都戎拓航空科技有限责任公司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85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 w14:paraId="4F686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C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805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四川荣创新能动力系统有限公司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97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 w14:paraId="7750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91B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DC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四川固特阀门制造有限公司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D0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新都区</w:t>
            </w:r>
          </w:p>
        </w:tc>
      </w:tr>
      <w:tr w14:paraId="40EC8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407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0D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成都积微物联集团股份有限公司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F0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 w14:paraId="1C74B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9A9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EC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成都永益泵业股份有限公司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11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 w14:paraId="4EA9B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9D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ED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成都天马精密机械有限公司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85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 w14:paraId="770F7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41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5B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成都丰科生物科技有限公司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DB9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 w14:paraId="0BA72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93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38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四川金力电缆集团有限公司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68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 w14:paraId="3E060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A4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A4C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成都巨峰玻璃有限公司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CC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青白江区</w:t>
            </w:r>
          </w:p>
        </w:tc>
      </w:tr>
      <w:tr w14:paraId="191A3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FF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8B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四川京都龙泰科技有限公司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EC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</w:t>
            </w:r>
          </w:p>
        </w:tc>
      </w:tr>
      <w:tr w14:paraId="11FFC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47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8A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中国电建集团都江电力设备有限公司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ED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都江堰市</w:t>
            </w:r>
          </w:p>
        </w:tc>
      </w:tr>
      <w:tr w14:paraId="5FCB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C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23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源单新材料科技（成都）有限责任公司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03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</w:t>
            </w:r>
          </w:p>
        </w:tc>
      </w:tr>
      <w:tr w14:paraId="5787A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95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88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赛洛克流体设备成都有限公司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39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</w:t>
            </w:r>
          </w:p>
        </w:tc>
      </w:tr>
      <w:tr w14:paraId="5B665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927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B0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四川省开璞环保包装制品有限公司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54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崇州市</w:t>
            </w:r>
          </w:p>
        </w:tc>
      </w:tr>
      <w:tr w14:paraId="6DC98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908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0C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成都东方希望动物营养食品有限公司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C02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新津区</w:t>
            </w:r>
          </w:p>
        </w:tc>
      </w:tr>
      <w:tr w14:paraId="5A2A3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16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6E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四川坤宇沃达智能科技有限公司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19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新津区</w:t>
            </w:r>
          </w:p>
        </w:tc>
      </w:tr>
      <w:tr w14:paraId="7EA34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3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C3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中粮生化（成都）有限公司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CA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新津区</w:t>
            </w:r>
          </w:p>
        </w:tc>
      </w:tr>
      <w:tr w14:paraId="0A42E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6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7D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四川沈师傅食品有限公司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9B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新津区</w:t>
            </w:r>
          </w:p>
        </w:tc>
      </w:tr>
      <w:tr w14:paraId="554CC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34C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C6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成都艾立本科技有限公司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DB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 w14:paraId="3828A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08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98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成都龙科重型机械制造有限公司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CE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 w14:paraId="1CD02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F6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F7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仁新焊机机器人（成都）股份有限公司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45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 w14:paraId="2578CF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77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CD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成都全员塑胶管业有限公司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50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 w14:paraId="58E99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04F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AE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成都惠锋智造科技有限公司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B2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彭州市</w:t>
            </w:r>
          </w:p>
        </w:tc>
      </w:tr>
      <w:tr w14:paraId="5D59A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F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69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成都力成电缆有限公司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0A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 w14:paraId="44649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0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4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四川纳拓新材料技术有限公司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01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 w14:paraId="12DA0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6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659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四川航鑫新型建材有限公司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A0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金堂县</w:t>
            </w:r>
          </w:p>
        </w:tc>
      </w:tr>
      <w:tr w14:paraId="51130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BC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EC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立邦涂料（四川）有限公司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DC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  <w:tr w14:paraId="064F1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5E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B0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四川天成明超电缆有限公司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FD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邛崃市</w:t>
            </w:r>
          </w:p>
        </w:tc>
      </w:tr>
      <w:tr w14:paraId="24CBC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2A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05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成都洁能干燥设备有限责任公司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1C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蒲江县</w:t>
            </w:r>
          </w:p>
        </w:tc>
      </w:tr>
      <w:tr w14:paraId="1194C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1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3C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四川新开元制药有限公司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76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  <w:tr w14:paraId="54BB9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5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9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四川简阳瑞特机械设备有限公司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B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  <w:tr w14:paraId="3E1AD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CFA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6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40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四川华新南光真空设备有限公司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0F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简阳市</w:t>
            </w:r>
          </w:p>
        </w:tc>
      </w:tr>
    </w:tbl>
    <w:p w14:paraId="7198F7C0">
      <w:pPr>
        <w:rPr>
          <w:rFonts w:hint="eastAsia" w:ascii="仿宋" w:hAnsi="仿宋" w:eastAsia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仿宋简体">
    <w:altName w:val="Arial Unicode MS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618"/>
    <w:rsid w:val="00074287"/>
    <w:rsid w:val="00104618"/>
    <w:rsid w:val="0016218D"/>
    <w:rsid w:val="001C308E"/>
    <w:rsid w:val="001D04EE"/>
    <w:rsid w:val="0020436F"/>
    <w:rsid w:val="002405CD"/>
    <w:rsid w:val="00265150"/>
    <w:rsid w:val="00366099"/>
    <w:rsid w:val="004033CF"/>
    <w:rsid w:val="00475D97"/>
    <w:rsid w:val="00482380"/>
    <w:rsid w:val="004D7F12"/>
    <w:rsid w:val="004F3FD4"/>
    <w:rsid w:val="00516153"/>
    <w:rsid w:val="00525AAD"/>
    <w:rsid w:val="0058027D"/>
    <w:rsid w:val="007670D6"/>
    <w:rsid w:val="007A242B"/>
    <w:rsid w:val="008050C8"/>
    <w:rsid w:val="00817D4C"/>
    <w:rsid w:val="008D758E"/>
    <w:rsid w:val="0090626A"/>
    <w:rsid w:val="009703FD"/>
    <w:rsid w:val="009A7C21"/>
    <w:rsid w:val="009C7A96"/>
    <w:rsid w:val="00A67991"/>
    <w:rsid w:val="00B20A55"/>
    <w:rsid w:val="00B24D4F"/>
    <w:rsid w:val="00BD2A1E"/>
    <w:rsid w:val="00CC025B"/>
    <w:rsid w:val="00D5597B"/>
    <w:rsid w:val="00DB23D8"/>
    <w:rsid w:val="00DC56DF"/>
    <w:rsid w:val="00E073A8"/>
    <w:rsid w:val="00E1766A"/>
    <w:rsid w:val="00E36756"/>
    <w:rsid w:val="00E569F7"/>
    <w:rsid w:val="00EF6663"/>
    <w:rsid w:val="00F2780A"/>
    <w:rsid w:val="00FC04A7"/>
    <w:rsid w:val="04F94B45"/>
    <w:rsid w:val="06EF3592"/>
    <w:rsid w:val="07674EFD"/>
    <w:rsid w:val="07965B56"/>
    <w:rsid w:val="07FB6E23"/>
    <w:rsid w:val="0A403926"/>
    <w:rsid w:val="0A4E4E88"/>
    <w:rsid w:val="0B2B65A3"/>
    <w:rsid w:val="0C5D2958"/>
    <w:rsid w:val="0C6E49E3"/>
    <w:rsid w:val="0D714215"/>
    <w:rsid w:val="0E522A27"/>
    <w:rsid w:val="0E7C2278"/>
    <w:rsid w:val="111318EF"/>
    <w:rsid w:val="14A969B1"/>
    <w:rsid w:val="15357F69"/>
    <w:rsid w:val="18D62E87"/>
    <w:rsid w:val="1AE01E53"/>
    <w:rsid w:val="1BCA2999"/>
    <w:rsid w:val="1D362353"/>
    <w:rsid w:val="2611589A"/>
    <w:rsid w:val="268D0EB4"/>
    <w:rsid w:val="2695617F"/>
    <w:rsid w:val="26A9231E"/>
    <w:rsid w:val="2A0D310B"/>
    <w:rsid w:val="2DDE5BC0"/>
    <w:rsid w:val="2E4B3B2A"/>
    <w:rsid w:val="2FFCF5F0"/>
    <w:rsid w:val="32BC0972"/>
    <w:rsid w:val="32BE4B0F"/>
    <w:rsid w:val="33960389"/>
    <w:rsid w:val="3761475E"/>
    <w:rsid w:val="379B7B3B"/>
    <w:rsid w:val="3B4F608C"/>
    <w:rsid w:val="3B7DEC5E"/>
    <w:rsid w:val="3B94681F"/>
    <w:rsid w:val="3C1B416D"/>
    <w:rsid w:val="3C2B2F35"/>
    <w:rsid w:val="3EBD12D2"/>
    <w:rsid w:val="3EDDE797"/>
    <w:rsid w:val="3EF3896D"/>
    <w:rsid w:val="40323E58"/>
    <w:rsid w:val="40333274"/>
    <w:rsid w:val="40421D32"/>
    <w:rsid w:val="45920810"/>
    <w:rsid w:val="48373AAB"/>
    <w:rsid w:val="4B3B0814"/>
    <w:rsid w:val="4BDC9844"/>
    <w:rsid w:val="4F516319"/>
    <w:rsid w:val="4F7DA82E"/>
    <w:rsid w:val="4FFFD7C2"/>
    <w:rsid w:val="51A41D5B"/>
    <w:rsid w:val="51FED7AB"/>
    <w:rsid w:val="543F4440"/>
    <w:rsid w:val="550F4B1E"/>
    <w:rsid w:val="56670200"/>
    <w:rsid w:val="5DBFE845"/>
    <w:rsid w:val="5DDF5E61"/>
    <w:rsid w:val="5ECE681E"/>
    <w:rsid w:val="5EFA7CCD"/>
    <w:rsid w:val="60DA5898"/>
    <w:rsid w:val="60F21EA2"/>
    <w:rsid w:val="639371EA"/>
    <w:rsid w:val="6461300D"/>
    <w:rsid w:val="65354AAC"/>
    <w:rsid w:val="67B7A16C"/>
    <w:rsid w:val="689817E3"/>
    <w:rsid w:val="697E25D6"/>
    <w:rsid w:val="6AB073D7"/>
    <w:rsid w:val="6C6CCB92"/>
    <w:rsid w:val="6E426A93"/>
    <w:rsid w:val="71663420"/>
    <w:rsid w:val="71BF98CB"/>
    <w:rsid w:val="71C914A2"/>
    <w:rsid w:val="71E00791"/>
    <w:rsid w:val="72A76A9B"/>
    <w:rsid w:val="72BF55B8"/>
    <w:rsid w:val="757127D1"/>
    <w:rsid w:val="75F757B3"/>
    <w:rsid w:val="7686764B"/>
    <w:rsid w:val="77B55BC3"/>
    <w:rsid w:val="77DF251C"/>
    <w:rsid w:val="78A361F1"/>
    <w:rsid w:val="78F649B9"/>
    <w:rsid w:val="7AEC944A"/>
    <w:rsid w:val="7D421D2B"/>
    <w:rsid w:val="7D431EC2"/>
    <w:rsid w:val="7ED6B138"/>
    <w:rsid w:val="7EDF4CFD"/>
    <w:rsid w:val="7F3C5557"/>
    <w:rsid w:val="7FB8FC3C"/>
    <w:rsid w:val="7FD7808D"/>
    <w:rsid w:val="7FEB5285"/>
    <w:rsid w:val="7FF98F8A"/>
    <w:rsid w:val="7FFE9097"/>
    <w:rsid w:val="8FF777EC"/>
    <w:rsid w:val="AAE1B2C5"/>
    <w:rsid w:val="BA7B23C6"/>
    <w:rsid w:val="BC7DFF8A"/>
    <w:rsid w:val="CFFF8A02"/>
    <w:rsid w:val="D6BF85A6"/>
    <w:rsid w:val="DB4B4EB4"/>
    <w:rsid w:val="DDABBB58"/>
    <w:rsid w:val="DF3E8A9A"/>
    <w:rsid w:val="E96E7EA7"/>
    <w:rsid w:val="ED7D771D"/>
    <w:rsid w:val="EDFBE167"/>
    <w:rsid w:val="EE5F996F"/>
    <w:rsid w:val="EEFFDA35"/>
    <w:rsid w:val="F64E6F11"/>
    <w:rsid w:val="F732DBEA"/>
    <w:rsid w:val="F8E01062"/>
    <w:rsid w:val="F9546A14"/>
    <w:rsid w:val="F9EE3804"/>
    <w:rsid w:val="F9FB685D"/>
    <w:rsid w:val="FAF1C787"/>
    <w:rsid w:val="FBD76B6A"/>
    <w:rsid w:val="FBD7F21B"/>
    <w:rsid w:val="FCF7EB23"/>
    <w:rsid w:val="FCFF2782"/>
    <w:rsid w:val="FD1EFE04"/>
    <w:rsid w:val="FD79C347"/>
    <w:rsid w:val="FD7FD8C0"/>
    <w:rsid w:val="FE5F5344"/>
    <w:rsid w:val="FEBFBD63"/>
    <w:rsid w:val="FEDE60B4"/>
    <w:rsid w:val="FF69EE35"/>
    <w:rsid w:val="FFBF66A7"/>
    <w:rsid w:val="FFE58C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semiHidden="0" w:name="HTML Cite"/>
    <w:lsdException w:uiPriority="99" w:semiHidden="0" w:name="HTML Code"/>
    <w:lsdException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semiHidden="0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unhideWhenUsed/>
    <w:uiPriority w:val="99"/>
    <w:rPr>
      <w:sz w:val="18"/>
      <w:szCs w:val="18"/>
    </w:rPr>
  </w:style>
  <w:style w:type="paragraph" w:styleId="3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</w:style>
  <w:style w:type="character" w:styleId="9">
    <w:name w:val="FollowedHyperlink"/>
    <w:basedOn w:val="7"/>
    <w:unhideWhenUsed/>
    <w:uiPriority w:val="99"/>
    <w:rPr>
      <w:color w:val="333333"/>
      <w:u w:val="none"/>
    </w:rPr>
  </w:style>
  <w:style w:type="character" w:styleId="10">
    <w:name w:val="Emphasis"/>
    <w:basedOn w:val="7"/>
    <w:qFormat/>
    <w:uiPriority w:val="20"/>
  </w:style>
  <w:style w:type="character" w:styleId="11">
    <w:name w:val="HTML Definition"/>
    <w:basedOn w:val="7"/>
    <w:unhideWhenUsed/>
    <w:uiPriority w:val="99"/>
  </w:style>
  <w:style w:type="character" w:styleId="12">
    <w:name w:val="HTML Variable"/>
    <w:basedOn w:val="7"/>
    <w:unhideWhenUsed/>
    <w:uiPriority w:val="99"/>
  </w:style>
  <w:style w:type="character" w:styleId="13">
    <w:name w:val="Hyperlink"/>
    <w:basedOn w:val="7"/>
    <w:unhideWhenUsed/>
    <w:uiPriority w:val="99"/>
    <w:rPr>
      <w:color w:val="333333"/>
      <w:u w:val="none"/>
    </w:rPr>
  </w:style>
  <w:style w:type="character" w:styleId="14">
    <w:name w:val="HTML Code"/>
    <w:basedOn w:val="7"/>
    <w:unhideWhenUsed/>
    <w:uiPriority w:val="99"/>
    <w:rPr>
      <w:rFonts w:ascii="Courier New" w:hAnsi="Courier New"/>
      <w:sz w:val="20"/>
    </w:rPr>
  </w:style>
  <w:style w:type="character" w:styleId="15">
    <w:name w:val="HTML Cite"/>
    <w:basedOn w:val="7"/>
    <w:unhideWhenUsed/>
    <w:uiPriority w:val="99"/>
  </w:style>
  <w:style w:type="character" w:customStyle="1" w:styleId="16">
    <w:name w:val="批注框文本 Char"/>
    <w:link w:val="2"/>
    <w:semiHidden/>
    <w:uiPriority w:val="99"/>
    <w:rPr>
      <w:kern w:val="2"/>
      <w:sz w:val="18"/>
      <w:szCs w:val="18"/>
    </w:rPr>
  </w:style>
  <w:style w:type="character" w:customStyle="1" w:styleId="17">
    <w:name w:val="页脚 Char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8">
    <w:name w:val="页眉 Char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gwds_nopic2"/>
    <w:basedOn w:val="7"/>
    <w:uiPriority w:val="0"/>
  </w:style>
  <w:style w:type="character" w:customStyle="1" w:styleId="20">
    <w:name w:val="gwds_nopic"/>
    <w:basedOn w:val="7"/>
    <w:uiPriority w:val="0"/>
  </w:style>
  <w:style w:type="character" w:customStyle="1" w:styleId="21">
    <w:name w:val="font51"/>
    <w:basedOn w:val="7"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22">
    <w:name w:val="font41"/>
    <w:basedOn w:val="7"/>
    <w:uiPriority w:val="0"/>
    <w:rPr>
      <w:rFonts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23">
    <w:name w:val="gwds_nopic1"/>
    <w:basedOn w:val="7"/>
    <w:uiPriority w:val="0"/>
  </w:style>
  <w:style w:type="character" w:customStyle="1" w:styleId="24">
    <w:name w:val="fl2"/>
    <w:basedOn w:val="7"/>
    <w:uiPriority w:val="0"/>
  </w:style>
  <w:style w:type="character" w:customStyle="1" w:styleId="25">
    <w:name w:val="fl"/>
    <w:basedOn w:val="7"/>
    <w:uiPriority w:val="0"/>
  </w:style>
  <w:style w:type="character" w:customStyle="1" w:styleId="26">
    <w:name w:val="font11"/>
    <w:basedOn w:val="7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4061</Words>
  <Characters>4416</Characters>
  <Lines>18</Lines>
  <Paragraphs>5</Paragraphs>
  <TotalTime>23.3333333333333</TotalTime>
  <ScaleCrop>false</ScaleCrop>
  <LinksUpToDate>false</LinksUpToDate>
  <CharactersWithSpaces>4491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2017-06-27T23:59:00Z</dcterms:created>
  <dc:creator>user</dc:creator>
  <cp:lastModifiedBy>lies、</cp:lastModifiedBy>
  <cp:lastPrinted>2025-09-13T07:36:54Z</cp:lastPrinted>
  <dcterms:modified xsi:type="dcterms:W3CDTF">2025-10-19T11:47:47Z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E638A8E8741E4227966810F5361F2DDA_13</vt:lpwstr>
  </property>
</Properties>
</file>